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6E" w:rsidRDefault="00A71466" w:rsidP="00A71466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2.3 – VSEPR </w:t>
      </w:r>
      <w:r w:rsidR="00FB63D7">
        <w:rPr>
          <w:rFonts w:ascii="Palatino Linotype" w:hAnsi="Palatino Linotype"/>
          <w:b/>
          <w:sz w:val="28"/>
          <w:szCs w:val="28"/>
          <w:u w:val="single"/>
          <w:lang w:val="en-US"/>
        </w:rPr>
        <w:t>Theory</w:t>
      </w:r>
    </w:p>
    <w:p w:rsidR="00FB63D7" w:rsidRDefault="00FB63D7" w:rsidP="00B253B3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VSEPR –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V</w:t>
      </w:r>
      <w:r>
        <w:rPr>
          <w:rFonts w:ascii="Palatino Linotype" w:hAnsi="Palatino Linotype"/>
          <w:sz w:val="24"/>
          <w:szCs w:val="24"/>
          <w:lang w:val="en-US"/>
        </w:rPr>
        <w:t xml:space="preserve">alence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S</w:t>
      </w:r>
      <w:r>
        <w:rPr>
          <w:rFonts w:ascii="Palatino Linotype" w:hAnsi="Palatino Linotype"/>
          <w:sz w:val="24"/>
          <w:szCs w:val="24"/>
          <w:lang w:val="en-US"/>
        </w:rPr>
        <w:t xml:space="preserve">hell </w:t>
      </w:r>
      <w:r w:rsidRPr="00FB63D7">
        <w:rPr>
          <w:rFonts w:ascii="Palatino Linotype" w:hAnsi="Palatino Linotype"/>
          <w:sz w:val="24"/>
          <w:szCs w:val="24"/>
          <w:u w:val="single"/>
          <w:lang w:val="en-US"/>
        </w:rPr>
        <w:t>E</w:t>
      </w:r>
      <w:r>
        <w:rPr>
          <w:rFonts w:ascii="Palatino Linotype" w:hAnsi="Palatino Linotype"/>
          <w:sz w:val="24"/>
          <w:szCs w:val="24"/>
          <w:lang w:val="en-US"/>
        </w:rPr>
        <w:t xml:space="preserve">lectron </w:t>
      </w:r>
      <w:r w:rsidRPr="00FB63D7">
        <w:rPr>
          <w:rFonts w:ascii="Palatino Linotype" w:hAnsi="Palatino Linotype"/>
          <w:sz w:val="24"/>
          <w:szCs w:val="24"/>
          <w:u w:val="single"/>
          <w:lang w:val="en-US"/>
        </w:rPr>
        <w:t>P</w:t>
      </w:r>
      <w:r>
        <w:rPr>
          <w:rFonts w:ascii="Palatino Linotype" w:hAnsi="Palatino Linotype"/>
          <w:sz w:val="24"/>
          <w:szCs w:val="24"/>
          <w:lang w:val="en-US"/>
        </w:rPr>
        <w:t xml:space="preserve">air </w:t>
      </w:r>
      <w:r w:rsidRPr="00FB63D7">
        <w:rPr>
          <w:rFonts w:ascii="Palatino Linotype" w:hAnsi="Palatino Linotype"/>
          <w:sz w:val="24"/>
          <w:szCs w:val="24"/>
          <w:u w:val="single"/>
          <w:lang w:val="en-US"/>
        </w:rPr>
        <w:t>R</w:t>
      </w:r>
      <w:r>
        <w:rPr>
          <w:rFonts w:ascii="Palatino Linotype" w:hAnsi="Palatino Linotype"/>
          <w:sz w:val="24"/>
          <w:szCs w:val="24"/>
          <w:lang w:val="en-US"/>
        </w:rPr>
        <w:t>epulsion</w:t>
      </w:r>
      <w:r w:rsidR="00B253B3">
        <w:rPr>
          <w:rFonts w:ascii="Palatino Linotype" w:hAnsi="Palatino Linotype"/>
          <w:sz w:val="24"/>
          <w:szCs w:val="24"/>
          <w:lang w:val="en-US"/>
        </w:rPr>
        <w:t xml:space="preserve">   </w:t>
      </w:r>
      <w:r w:rsidR="00B253B3" w:rsidRPr="00B253B3">
        <w:rPr>
          <w:rFonts w:ascii="Palatino Linotype" w:hAnsi="Palatino Linotype"/>
          <w:sz w:val="24"/>
          <w:szCs w:val="24"/>
          <w:lang w:val="en-US"/>
        </w:rPr>
        <w:sym w:font="Wingdings" w:char="F0E0"/>
      </w:r>
      <w:r w:rsidR="00B253B3">
        <w:rPr>
          <w:rFonts w:ascii="Palatino Linotype" w:hAnsi="Palatino Linotype"/>
          <w:sz w:val="24"/>
          <w:szCs w:val="24"/>
          <w:lang w:val="en-US"/>
        </w:rPr>
        <w:t xml:space="preserve"> </w:t>
      </w:r>
      <w:proofErr w:type="gramStart"/>
      <w:r>
        <w:rPr>
          <w:rFonts w:ascii="Palatino Linotype" w:hAnsi="Palatino Linotype"/>
          <w:sz w:val="24"/>
          <w:szCs w:val="24"/>
          <w:lang w:val="en-US"/>
        </w:rPr>
        <w:t>Often</w:t>
      </w:r>
      <w:proofErr w:type="gramEnd"/>
      <w:r>
        <w:rPr>
          <w:rFonts w:ascii="Palatino Linotype" w:hAnsi="Palatino Linotype"/>
          <w:sz w:val="24"/>
          <w:szCs w:val="24"/>
          <w:lang w:val="en-US"/>
        </w:rPr>
        <w:t xml:space="preserve"> pronounced “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vesspur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>”</w:t>
      </w:r>
    </w:p>
    <w:p w:rsidR="00FB63D7" w:rsidRDefault="00FB63D7" w:rsidP="00FB63D7">
      <w:pPr>
        <w:rPr>
          <w:rFonts w:ascii="Palatino Linotype" w:hAnsi="Palatino Linotype"/>
          <w:sz w:val="24"/>
          <w:szCs w:val="24"/>
          <w:lang w:val="en-US"/>
        </w:rPr>
      </w:pPr>
      <w:r w:rsidRPr="00FB63D7">
        <w:rPr>
          <w:rFonts w:ascii="Palatino Linotype" w:hAnsi="Palatino Linotype"/>
          <w:b/>
          <w:sz w:val="24"/>
          <w:szCs w:val="24"/>
          <w:lang w:val="en-US"/>
        </w:rPr>
        <w:t>Main idea</w:t>
      </w:r>
      <w:r>
        <w:rPr>
          <w:rFonts w:ascii="Palatino Linotype" w:hAnsi="Palatino Linotype"/>
          <w:sz w:val="24"/>
          <w:szCs w:val="24"/>
          <w:lang w:val="en-US"/>
        </w:rPr>
        <w:t xml:space="preserve"> – electron pairs </w:t>
      </w:r>
      <w:r w:rsidRPr="00FB63D7">
        <w:rPr>
          <w:rFonts w:ascii="Palatino Linotype" w:hAnsi="Palatino Linotype"/>
          <w:sz w:val="24"/>
          <w:szCs w:val="24"/>
          <w:u w:val="single"/>
          <w:lang w:val="en-US"/>
        </w:rPr>
        <w:t>repel each other</w:t>
      </w:r>
      <w:r>
        <w:rPr>
          <w:rFonts w:ascii="Palatino Linotype" w:hAnsi="Palatino Linotype"/>
          <w:sz w:val="24"/>
          <w:szCs w:val="24"/>
          <w:lang w:val="en-US"/>
        </w:rPr>
        <w:t xml:space="preserve"> whether they are in chemical bonds (bond pairs) or unshared (lone pairs). Electron pairs assume orientations about an atom that will then </w:t>
      </w:r>
      <w:r w:rsidRPr="00FB63D7">
        <w:rPr>
          <w:rFonts w:ascii="Palatino Linotype" w:hAnsi="Palatino Linotype"/>
          <w:sz w:val="24"/>
          <w:szCs w:val="24"/>
          <w:u w:val="single"/>
          <w:lang w:val="en-US"/>
        </w:rPr>
        <w:t>minimize this repulsion</w:t>
      </w:r>
      <w:r>
        <w:rPr>
          <w:rFonts w:ascii="Palatino Linotype" w:hAnsi="Palatino Linotype"/>
          <w:sz w:val="24"/>
          <w:szCs w:val="24"/>
          <w:lang w:val="en-US"/>
        </w:rPr>
        <w:t>.</w:t>
      </w:r>
      <w:r w:rsidR="0003154A">
        <w:rPr>
          <w:rFonts w:ascii="Palatino Linotype" w:hAnsi="Palatino Linotype"/>
          <w:sz w:val="24"/>
          <w:szCs w:val="24"/>
          <w:lang w:val="en-US"/>
        </w:rPr>
        <w:t xml:space="preserve"> Using this theory, we can then predict the shape of just about any molecule.</w:t>
      </w:r>
    </w:p>
    <w:p w:rsidR="0003154A" w:rsidRDefault="0003154A" w:rsidP="00FB63D7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245110</wp:posOffset>
            </wp:positionV>
            <wp:extent cx="981075" cy="457200"/>
            <wp:effectExtent l="19050" t="0" r="9525" b="0"/>
            <wp:wrapNone/>
            <wp:docPr id="1" name="Picture 0" descr="h2o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2o 1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187960</wp:posOffset>
            </wp:positionV>
            <wp:extent cx="1000125" cy="466725"/>
            <wp:effectExtent l="19050" t="0" r="9525" b="0"/>
            <wp:wrapNone/>
            <wp:docPr id="2" name="Picture 1" descr="h2o 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2o 2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53B3" w:rsidRDefault="00B253B3" w:rsidP="00FB63D7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i.e. H</w:t>
      </w:r>
      <w:r w:rsidRPr="00B253B3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4"/>
          <w:lang w:val="en-US"/>
        </w:rPr>
        <w:t>O</w:t>
      </w:r>
      <w:r w:rsidR="00F97703">
        <w:rPr>
          <w:rFonts w:ascii="Palatino Linotype" w:hAnsi="Palatino Linotype"/>
          <w:sz w:val="24"/>
          <w:szCs w:val="24"/>
          <w:lang w:val="en-US"/>
        </w:rPr>
        <w:tab/>
      </w:r>
    </w:p>
    <w:p w:rsidR="00B253B3" w:rsidRDefault="00B253B3" w:rsidP="00B253B3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Lone pairs have large repulsion</w:t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  <w:t>- Lone pairs repulse bond pairs to</w:t>
      </w:r>
    </w:p>
    <w:p w:rsidR="00B253B3" w:rsidRDefault="00B253B3" w:rsidP="00B253B3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Need to minimize</w:t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</w:r>
      <w:r>
        <w:rPr>
          <w:rFonts w:ascii="Palatino Linotype" w:hAnsi="Palatino Linotype"/>
          <w:sz w:val="24"/>
          <w:szCs w:val="24"/>
          <w:lang w:val="en-US"/>
        </w:rPr>
        <w:tab/>
        <w:t>make bent molecule.</w:t>
      </w:r>
    </w:p>
    <w:p w:rsidR="00B253B3" w:rsidRDefault="00F97703" w:rsidP="00B253B3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Strongest repulsions: lone pair-lone pair &gt; lone pair-bond pair &gt; bond pair-bond pair</w:t>
      </w:r>
    </w:p>
    <w:p w:rsidR="009B5D9E" w:rsidRDefault="009B5D9E" w:rsidP="00B253B3">
      <w:pPr>
        <w:rPr>
          <w:rFonts w:ascii="Palatino Linotype" w:hAnsi="Palatino Linotype"/>
          <w:sz w:val="24"/>
          <w:szCs w:val="24"/>
          <w:lang w:val="en-US"/>
        </w:rPr>
      </w:pPr>
    </w:p>
    <w:p w:rsidR="00F97703" w:rsidRDefault="00F97703" w:rsidP="00B253B3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u w:val="single"/>
          <w:lang w:val="en-US"/>
        </w:rPr>
        <w:t>Applying VSEPR Theory</w:t>
      </w:r>
    </w:p>
    <w:p w:rsidR="00F97703" w:rsidRDefault="00F97703" w:rsidP="00F97703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Draw a plausible </w:t>
      </w:r>
      <w:r w:rsidRPr="00F97703">
        <w:rPr>
          <w:rFonts w:ascii="Palatino Linotype" w:hAnsi="Palatino Linotype"/>
          <w:sz w:val="24"/>
          <w:szCs w:val="24"/>
          <w:u w:val="single"/>
          <w:lang w:val="en-US"/>
        </w:rPr>
        <w:t>Lewis structure</w:t>
      </w:r>
      <w:r>
        <w:rPr>
          <w:rFonts w:ascii="Palatino Linotype" w:hAnsi="Palatino Linotype"/>
          <w:sz w:val="24"/>
          <w:szCs w:val="24"/>
          <w:lang w:val="en-US"/>
        </w:rPr>
        <w:t xml:space="preserve"> of the molecule or polyatomic ion.</w:t>
      </w:r>
    </w:p>
    <w:p w:rsidR="00F97703" w:rsidRDefault="00F97703" w:rsidP="00F97703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F97703" w:rsidRDefault="00F97703" w:rsidP="00F97703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Determine the number of </w:t>
      </w:r>
      <w:r w:rsidRPr="00F97703">
        <w:rPr>
          <w:rFonts w:ascii="Palatino Linotype" w:hAnsi="Palatino Linotype"/>
          <w:sz w:val="24"/>
          <w:szCs w:val="24"/>
          <w:u w:val="single"/>
          <w:lang w:val="en-US"/>
        </w:rPr>
        <w:t>electron groups</w:t>
      </w:r>
      <w:r>
        <w:rPr>
          <w:rFonts w:ascii="Palatino Linotype" w:hAnsi="Palatino Linotype"/>
          <w:sz w:val="24"/>
          <w:szCs w:val="24"/>
          <w:lang w:val="en-US"/>
        </w:rPr>
        <w:t xml:space="preserve"> around the central atom, and identify them as being either </w:t>
      </w:r>
      <w:r w:rsidRPr="00F97703">
        <w:rPr>
          <w:rFonts w:ascii="Palatino Linotype" w:hAnsi="Palatino Linotype"/>
          <w:sz w:val="24"/>
          <w:szCs w:val="24"/>
          <w:u w:val="single"/>
          <w:lang w:val="en-US"/>
        </w:rPr>
        <w:t>bond</w:t>
      </w:r>
      <w:r>
        <w:rPr>
          <w:rFonts w:ascii="Palatino Linotype" w:hAnsi="Palatino Linotype"/>
          <w:sz w:val="24"/>
          <w:szCs w:val="24"/>
          <w:lang w:val="en-US"/>
        </w:rPr>
        <w:t xml:space="preserve"> electron groups or </w:t>
      </w:r>
      <w:r w:rsidRPr="00F97703">
        <w:rPr>
          <w:rFonts w:ascii="Palatino Linotype" w:hAnsi="Palatino Linotype"/>
          <w:sz w:val="24"/>
          <w:szCs w:val="24"/>
          <w:u w:val="single"/>
          <w:lang w:val="en-US"/>
        </w:rPr>
        <w:t>lone pairs</w:t>
      </w:r>
      <w:r>
        <w:rPr>
          <w:rFonts w:ascii="Palatino Linotype" w:hAnsi="Palatino Linotype"/>
          <w:sz w:val="24"/>
          <w:szCs w:val="24"/>
          <w:lang w:val="en-US"/>
        </w:rPr>
        <w:t xml:space="preserve"> of electrons.</w:t>
      </w:r>
    </w:p>
    <w:p w:rsidR="00F97703" w:rsidRPr="00F97703" w:rsidRDefault="00F97703" w:rsidP="00F97703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F97703" w:rsidRDefault="00F97703" w:rsidP="00F97703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Establish </w:t>
      </w:r>
      <w:r w:rsidRPr="009B5D9E">
        <w:rPr>
          <w:rFonts w:ascii="Palatino Linotype" w:hAnsi="Palatino Linotype"/>
          <w:sz w:val="24"/>
          <w:szCs w:val="24"/>
          <w:u w:val="single"/>
          <w:lang w:val="en-US"/>
        </w:rPr>
        <w:t>electron group geometry</w:t>
      </w:r>
      <w:r>
        <w:rPr>
          <w:rFonts w:ascii="Palatino Linotype" w:hAnsi="Palatino Linotype"/>
          <w:sz w:val="24"/>
          <w:szCs w:val="24"/>
          <w:lang w:val="en-US"/>
        </w:rPr>
        <w:t xml:space="preserve"> around the central atom</w:t>
      </w:r>
      <w:r w:rsidR="009B5D9E">
        <w:rPr>
          <w:rFonts w:ascii="Palatino Linotype" w:hAnsi="Palatino Linotype"/>
          <w:sz w:val="24"/>
          <w:szCs w:val="24"/>
          <w:lang w:val="en-US"/>
        </w:rPr>
        <w:t xml:space="preserve"> – linear, </w:t>
      </w:r>
      <w:proofErr w:type="spellStart"/>
      <w:r w:rsidR="009B5D9E">
        <w:rPr>
          <w:rFonts w:ascii="Palatino Linotype" w:hAnsi="Palatino Linotype"/>
          <w:sz w:val="24"/>
          <w:szCs w:val="24"/>
          <w:lang w:val="en-US"/>
        </w:rPr>
        <w:t>trigonal</w:t>
      </w:r>
      <w:proofErr w:type="spellEnd"/>
      <w:r w:rsidR="009B5D9E">
        <w:rPr>
          <w:rFonts w:ascii="Palatino Linotype" w:hAnsi="Palatino Linotype"/>
          <w:sz w:val="24"/>
          <w:szCs w:val="24"/>
          <w:lang w:val="en-US"/>
        </w:rPr>
        <w:t xml:space="preserve">-planar, tetrahedral, </w:t>
      </w:r>
      <w:proofErr w:type="spellStart"/>
      <w:r w:rsidR="009B5D9E">
        <w:rPr>
          <w:rFonts w:ascii="Palatino Linotype" w:hAnsi="Palatino Linotype"/>
          <w:sz w:val="24"/>
          <w:szCs w:val="24"/>
          <w:lang w:val="en-US"/>
        </w:rPr>
        <w:t>trigonal-bipyramidal</w:t>
      </w:r>
      <w:proofErr w:type="spellEnd"/>
      <w:r w:rsidR="009B5D9E">
        <w:rPr>
          <w:rFonts w:ascii="Palatino Linotype" w:hAnsi="Palatino Linotype"/>
          <w:sz w:val="24"/>
          <w:szCs w:val="24"/>
          <w:lang w:val="en-US"/>
        </w:rPr>
        <w:t xml:space="preserve">, or octahedral. (Refer to </w:t>
      </w:r>
      <w:r w:rsidR="0003154A">
        <w:rPr>
          <w:rFonts w:ascii="Palatino Linotype" w:hAnsi="Palatino Linotype"/>
          <w:sz w:val="24"/>
          <w:szCs w:val="24"/>
          <w:lang w:val="en-US"/>
        </w:rPr>
        <w:t>chart</w:t>
      </w:r>
      <w:r w:rsidR="009B5D9E">
        <w:rPr>
          <w:rFonts w:ascii="Palatino Linotype" w:hAnsi="Palatino Linotype"/>
          <w:sz w:val="24"/>
          <w:szCs w:val="24"/>
          <w:lang w:val="en-US"/>
        </w:rPr>
        <w:t xml:space="preserve"> below)</w:t>
      </w:r>
    </w:p>
    <w:p w:rsidR="009B5D9E" w:rsidRPr="009B5D9E" w:rsidRDefault="009B5D9E" w:rsidP="009B5D9E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9B5D9E" w:rsidRDefault="009B5D9E" w:rsidP="00F97703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Determine the </w:t>
      </w:r>
      <w:r w:rsidRPr="0003154A">
        <w:rPr>
          <w:rFonts w:ascii="Palatino Linotype" w:hAnsi="Palatino Linotype"/>
          <w:sz w:val="24"/>
          <w:szCs w:val="24"/>
          <w:u w:val="single"/>
          <w:lang w:val="en-US"/>
        </w:rPr>
        <w:t>molecular geometry</w:t>
      </w:r>
      <w:r>
        <w:rPr>
          <w:rFonts w:ascii="Palatino Linotype" w:hAnsi="Palatino Linotype"/>
          <w:sz w:val="24"/>
          <w:szCs w:val="24"/>
          <w:lang w:val="en-US"/>
        </w:rPr>
        <w:t xml:space="preserve"> from the positions around the central atom occupied by the </w:t>
      </w:r>
      <w:r w:rsidRPr="009B5D9E">
        <w:rPr>
          <w:rFonts w:ascii="Palatino Linotype" w:hAnsi="Palatino Linotype"/>
          <w:sz w:val="24"/>
          <w:szCs w:val="24"/>
          <w:u w:val="single"/>
          <w:lang w:val="en-US"/>
        </w:rPr>
        <w:t>other atomic nuclei</w:t>
      </w:r>
      <w:r>
        <w:rPr>
          <w:rFonts w:ascii="Palatino Linotype" w:hAnsi="Palatino Linotype"/>
          <w:sz w:val="24"/>
          <w:szCs w:val="24"/>
          <w:lang w:val="en-US"/>
        </w:rPr>
        <w:t xml:space="preserve">. (***Therefore, the geometry when only taking into account </w:t>
      </w:r>
      <w:r w:rsidRPr="009B5D9E">
        <w:rPr>
          <w:rFonts w:ascii="Palatino Linotype" w:hAnsi="Palatino Linotype"/>
          <w:sz w:val="24"/>
          <w:szCs w:val="24"/>
          <w:u w:val="single"/>
          <w:lang w:val="en-US"/>
        </w:rPr>
        <w:t>atoms</w:t>
      </w:r>
      <w:r>
        <w:rPr>
          <w:rFonts w:ascii="Palatino Linotype" w:hAnsi="Palatino Linotype"/>
          <w:sz w:val="24"/>
          <w:szCs w:val="24"/>
          <w:lang w:val="en-US"/>
        </w:rPr>
        <w:t xml:space="preserve">, and not </w:t>
      </w:r>
      <w:r w:rsidRPr="009B5D9E">
        <w:rPr>
          <w:rFonts w:ascii="Palatino Linotype" w:hAnsi="Palatino Linotype"/>
          <w:sz w:val="24"/>
          <w:szCs w:val="24"/>
          <w:u w:val="single"/>
          <w:lang w:val="en-US"/>
        </w:rPr>
        <w:t>electron pairs</w:t>
      </w:r>
      <w:r>
        <w:rPr>
          <w:rFonts w:ascii="Palatino Linotype" w:hAnsi="Palatino Linotype"/>
          <w:sz w:val="24"/>
          <w:szCs w:val="24"/>
          <w:lang w:val="en-US"/>
        </w:rPr>
        <w:t>***). Refer to table 11-1.</w:t>
      </w:r>
    </w:p>
    <w:p w:rsidR="009B5D9E" w:rsidRDefault="009B5D9E" w:rsidP="009B5D9E">
      <w:pPr>
        <w:rPr>
          <w:rFonts w:ascii="Palatino Linotype" w:hAnsi="Palatino Linotype"/>
          <w:sz w:val="24"/>
          <w:szCs w:val="24"/>
          <w:lang w:val="en-US"/>
        </w:rPr>
      </w:pPr>
    </w:p>
    <w:p w:rsidR="009B5D9E" w:rsidRDefault="009B5D9E" w:rsidP="009B5D9E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t>Electron Group Geometries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9B5D9E" w:rsidTr="009B5D9E">
        <w:tc>
          <w:tcPr>
            <w:tcW w:w="5508" w:type="dxa"/>
          </w:tcPr>
          <w:p w:rsidR="009B5D9E" w:rsidRPr="009B5D9E" w:rsidRDefault="0003154A" w:rsidP="009B5D9E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Number of electron groups</w:t>
            </w:r>
          </w:p>
        </w:tc>
        <w:tc>
          <w:tcPr>
            <w:tcW w:w="5508" w:type="dxa"/>
          </w:tcPr>
          <w:p w:rsidR="009B5D9E" w:rsidRPr="0003154A" w:rsidRDefault="0003154A" w:rsidP="009B5D9E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Geometry</w:t>
            </w:r>
          </w:p>
        </w:tc>
      </w:tr>
      <w:tr w:rsidR="009B5D9E" w:rsidTr="009B5D9E"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2</w:t>
            </w:r>
          </w:p>
        </w:tc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Linear</w:t>
            </w:r>
          </w:p>
        </w:tc>
      </w:tr>
      <w:tr w:rsidR="009B5D9E" w:rsidTr="009B5D9E"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3</w:t>
            </w:r>
          </w:p>
        </w:tc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Trigonal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-planar</w:t>
            </w:r>
          </w:p>
        </w:tc>
      </w:tr>
      <w:tr w:rsidR="009B5D9E" w:rsidTr="009B5D9E"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4</w:t>
            </w:r>
          </w:p>
        </w:tc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Tetrahedral</w:t>
            </w:r>
          </w:p>
        </w:tc>
      </w:tr>
      <w:tr w:rsidR="009B5D9E" w:rsidTr="009B5D9E"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5</w:t>
            </w:r>
          </w:p>
        </w:tc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Trigonal-bipyramidal</w:t>
            </w:r>
            <w:proofErr w:type="spellEnd"/>
          </w:p>
        </w:tc>
      </w:tr>
      <w:tr w:rsidR="009B5D9E" w:rsidTr="009B5D9E"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6</w:t>
            </w:r>
          </w:p>
        </w:tc>
        <w:tc>
          <w:tcPr>
            <w:tcW w:w="5508" w:type="dxa"/>
          </w:tcPr>
          <w:p w:rsidR="009B5D9E" w:rsidRDefault="0003154A" w:rsidP="009B5D9E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sz w:val="24"/>
                <w:szCs w:val="24"/>
                <w:lang w:val="en-US"/>
              </w:rPr>
              <w:t>Octahedral</w:t>
            </w:r>
          </w:p>
        </w:tc>
      </w:tr>
    </w:tbl>
    <w:p w:rsidR="0003154A" w:rsidRDefault="0003154A" w:rsidP="009B5D9E">
      <w:pPr>
        <w:rPr>
          <w:rFonts w:ascii="Palatino Linotype" w:hAnsi="Palatino Linotype"/>
          <w:b/>
          <w:sz w:val="24"/>
          <w:szCs w:val="24"/>
          <w:lang w:val="en-US"/>
        </w:rPr>
      </w:pPr>
    </w:p>
    <w:p w:rsidR="0003154A" w:rsidRDefault="0003154A" w:rsidP="009B5D9E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lastRenderedPageBreak/>
        <w:t>VSEPR Notation</w:t>
      </w:r>
    </w:p>
    <w:p w:rsidR="0003154A" w:rsidRDefault="0003154A" w:rsidP="009B5D9E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When determining the molecular geometry in step 4 above, we will write out the VSEPR notation from the information that we have obtained. This notation uses the following abbreviations:</w:t>
      </w:r>
    </w:p>
    <w:p w:rsidR="0003154A" w:rsidRDefault="0003154A" w:rsidP="0003154A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 –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Central Atom</w:t>
      </w:r>
    </w:p>
    <w:p w:rsidR="0003154A" w:rsidRDefault="0003154A" w:rsidP="0003154A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X –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Terminal Atom;</w:t>
      </w:r>
      <w:r>
        <w:rPr>
          <w:rFonts w:ascii="Palatino Linotype" w:hAnsi="Palatino Linotype"/>
          <w:sz w:val="24"/>
          <w:szCs w:val="24"/>
          <w:lang w:val="en-US"/>
        </w:rPr>
        <w:t xml:space="preserve"> groups of electrons bonded to A</w:t>
      </w:r>
    </w:p>
    <w:p w:rsidR="0003154A" w:rsidRDefault="0003154A" w:rsidP="0003154A">
      <w:pPr>
        <w:spacing w:line="24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E – </w:t>
      </w:r>
      <w:r>
        <w:rPr>
          <w:rFonts w:ascii="Palatino Linotype" w:hAnsi="Palatino Linotype"/>
          <w:sz w:val="24"/>
          <w:szCs w:val="24"/>
          <w:u w:val="single"/>
          <w:lang w:val="en-US"/>
        </w:rPr>
        <w:t>Lone pairs</w:t>
      </w:r>
      <w:r>
        <w:rPr>
          <w:rFonts w:ascii="Palatino Linotype" w:hAnsi="Palatino Linotype"/>
          <w:sz w:val="24"/>
          <w:szCs w:val="24"/>
          <w:lang w:val="en-US"/>
        </w:rPr>
        <w:t xml:space="preserve"> of electrons around central atom</w:t>
      </w:r>
    </w:p>
    <w:p w:rsidR="0003154A" w:rsidRDefault="0003154A" w:rsidP="009B5D9E">
      <w:pPr>
        <w:rPr>
          <w:rFonts w:ascii="Palatino Linotype" w:hAnsi="Palatino Linotype"/>
          <w:sz w:val="24"/>
          <w:szCs w:val="24"/>
          <w:lang w:val="en-US"/>
        </w:rPr>
      </w:pPr>
    </w:p>
    <w:p w:rsidR="0003154A" w:rsidRDefault="0003154A" w:rsidP="009B5D9E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Let’s work through an example…</w:t>
      </w:r>
    </w:p>
    <w:p w:rsidR="0003154A" w:rsidRDefault="0003154A" w:rsidP="009B5D9E">
      <w:pPr>
        <w:rPr>
          <w:rFonts w:ascii="Palatino Linotype" w:hAnsi="Palatino Linotype"/>
          <w:sz w:val="24"/>
          <w:szCs w:val="24"/>
          <w:lang w:val="en-US"/>
        </w:rPr>
      </w:pPr>
    </w:p>
    <w:p w:rsidR="0003154A" w:rsidRPr="0003154A" w:rsidRDefault="000C3342" w:rsidP="009B5D9E">
      <w:pPr>
        <w:rPr>
          <w:rFonts w:ascii="Palatino Linotype" w:hAnsi="Palatino Linotype"/>
          <w:b/>
          <w:sz w:val="28"/>
          <w:szCs w:val="28"/>
          <w:lang w:val="en-US"/>
        </w:rPr>
      </w:pPr>
      <w:r>
        <w:rPr>
          <w:rFonts w:ascii="Palatino Linotype" w:hAnsi="Palatino Linotype"/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262890</wp:posOffset>
            </wp:positionV>
            <wp:extent cx="1555750" cy="1333500"/>
            <wp:effectExtent l="19050" t="0" r="6350" b="0"/>
            <wp:wrapNone/>
            <wp:docPr id="3" name="Picture 2" descr="ic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l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154A" w:rsidRPr="0003154A">
        <w:rPr>
          <w:rFonts w:ascii="Palatino Linotype" w:hAnsi="Palatino Linotype"/>
          <w:b/>
          <w:sz w:val="28"/>
          <w:szCs w:val="28"/>
          <w:lang w:val="en-US"/>
        </w:rPr>
        <w:t>ICl</w:t>
      </w:r>
      <w:r w:rsidR="0003154A" w:rsidRPr="0003154A">
        <w:rPr>
          <w:rFonts w:ascii="Palatino Linotype" w:hAnsi="Palatino Linotype"/>
          <w:b/>
          <w:sz w:val="28"/>
          <w:szCs w:val="28"/>
          <w:vertAlign w:val="subscript"/>
          <w:lang w:val="en-US"/>
        </w:rPr>
        <w:t>4</w:t>
      </w:r>
      <w:r w:rsidR="0003154A" w:rsidRPr="0003154A">
        <w:rPr>
          <w:rFonts w:ascii="Palatino Linotype" w:hAnsi="Palatino Linotype"/>
          <w:b/>
          <w:sz w:val="28"/>
          <w:szCs w:val="28"/>
          <w:vertAlign w:val="superscript"/>
          <w:lang w:val="en-US"/>
        </w:rPr>
        <w:t>-</w:t>
      </w:r>
    </w:p>
    <w:p w:rsidR="0003154A" w:rsidRDefault="0003154A" w:rsidP="0003154A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Number of valence electrons: 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7 + (7 x 4) + 1 = 36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After drawing skeleton Lewis: 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36 – 8 = 28 electrons to place.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0C3342" w:rsidRDefault="000C3342" w:rsidP="000C3342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Number of bond groups = 4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Number of lone pair groups = 2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0C3342" w:rsidRDefault="000C3342" w:rsidP="000C3342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6 electron groups total </w:t>
      </w:r>
      <w:r w:rsidRPr="000C3342">
        <w:rPr>
          <w:rFonts w:ascii="Palatino Linotype" w:hAnsi="Palatino Linotype"/>
          <w:sz w:val="24"/>
          <w:szCs w:val="24"/>
          <w:lang w:val="en-US"/>
        </w:rPr>
        <w:sym w:font="Wingdings" w:char="F0E0"/>
      </w:r>
      <w:r>
        <w:rPr>
          <w:rFonts w:ascii="Palatino Linotype" w:hAnsi="Palatino Linotype"/>
          <w:sz w:val="24"/>
          <w:szCs w:val="24"/>
          <w:lang w:val="en-US"/>
        </w:rPr>
        <w:t xml:space="preserve"> Octahedral</w:t>
      </w:r>
    </w:p>
    <w:p w:rsidR="000C3342" w:rsidRDefault="000C3342" w:rsidP="000C3342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925D4B" w:rsidRPr="00925D4B" w:rsidRDefault="000C3342" w:rsidP="00925D4B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Molecular geometry </w:t>
      </w:r>
      <w:r w:rsidRPr="000C3342">
        <w:rPr>
          <w:rFonts w:ascii="Palatino Linotype" w:hAnsi="Palatino Linotype"/>
          <w:sz w:val="24"/>
          <w:szCs w:val="24"/>
          <w:lang w:val="en-US"/>
        </w:rPr>
        <w:sym w:font="Wingdings" w:char="F0E0"/>
      </w:r>
      <w:r>
        <w:rPr>
          <w:rFonts w:ascii="Palatino Linotype" w:hAnsi="Palatino Linotype"/>
          <w:sz w:val="24"/>
          <w:szCs w:val="24"/>
          <w:lang w:val="en-US"/>
        </w:rPr>
        <w:t xml:space="preserve"> AX</w:t>
      </w:r>
      <w:r w:rsidRPr="000C3342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4"/>
          <w:lang w:val="en-US"/>
        </w:rPr>
        <w:t>E</w:t>
      </w:r>
      <w:r w:rsidRPr="000C3342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</w:p>
    <w:p w:rsidR="00925D4B" w:rsidRPr="00925D4B" w:rsidRDefault="00925D4B" w:rsidP="00925D4B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Refer to table 11.1 </w:t>
      </w:r>
      <w:r w:rsidRPr="00925D4B">
        <w:rPr>
          <w:rFonts w:ascii="Palatino Linotype" w:hAnsi="Palatino Linotype"/>
          <w:sz w:val="24"/>
          <w:szCs w:val="24"/>
          <w:lang w:val="en-US"/>
        </w:rPr>
        <w:sym w:font="Wingdings" w:char="F0E0"/>
      </w:r>
      <w:r>
        <w:rPr>
          <w:rFonts w:ascii="Palatino Linotype" w:hAnsi="Palatino Linotype"/>
          <w:sz w:val="24"/>
          <w:szCs w:val="24"/>
          <w:lang w:val="en-US"/>
        </w:rPr>
        <w:t xml:space="preserve"> Square planar</w:t>
      </w:r>
    </w:p>
    <w:p w:rsidR="00925D4B" w:rsidRPr="00925D4B" w:rsidRDefault="00925D4B" w:rsidP="00925D4B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sectPr w:rsidR="00925D4B" w:rsidRPr="00925D4B" w:rsidSect="00A7146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E115F"/>
    <w:multiLevelType w:val="hybridMultilevel"/>
    <w:tmpl w:val="F0047BC6"/>
    <w:lvl w:ilvl="0" w:tplc="513244FC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F97126"/>
    <w:multiLevelType w:val="hybridMultilevel"/>
    <w:tmpl w:val="7CB47B4E"/>
    <w:lvl w:ilvl="0" w:tplc="2E42E9A8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493C2C"/>
    <w:multiLevelType w:val="hybridMultilevel"/>
    <w:tmpl w:val="41F8492A"/>
    <w:lvl w:ilvl="0" w:tplc="0832C27A">
      <w:start w:val="1"/>
      <w:numFmt w:val="bullet"/>
      <w:lvlText w:val="-"/>
      <w:lvlJc w:val="left"/>
      <w:pPr>
        <w:ind w:left="180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D3C7781"/>
    <w:multiLevelType w:val="hybridMultilevel"/>
    <w:tmpl w:val="BBE0FD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D3D47"/>
    <w:multiLevelType w:val="hybridMultilevel"/>
    <w:tmpl w:val="7896AC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1466"/>
    <w:rsid w:val="0003154A"/>
    <w:rsid w:val="000C3342"/>
    <w:rsid w:val="00925D4B"/>
    <w:rsid w:val="009B5D9E"/>
    <w:rsid w:val="00A71466"/>
    <w:rsid w:val="00B253B3"/>
    <w:rsid w:val="00D1496E"/>
    <w:rsid w:val="00F97703"/>
    <w:rsid w:val="00FB6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3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7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5D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2</cp:revision>
  <dcterms:created xsi:type="dcterms:W3CDTF">2010-10-16T20:16:00Z</dcterms:created>
  <dcterms:modified xsi:type="dcterms:W3CDTF">2010-10-16T20:16:00Z</dcterms:modified>
</cp:coreProperties>
</file>